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33" w:rsidRPr="00880F60" w:rsidRDefault="00166B1C" w:rsidP="00880F60">
      <w:pPr>
        <w:pStyle w:val="Title"/>
      </w:pPr>
      <w:r w:rsidRPr="00830F9A">
        <w:rPr>
          <w:rFonts w:ascii="Georgia" w:eastAsia="Georgia" w:hAnsi="Georgia" w:cs="Georgia"/>
          <w:bCs/>
          <w:iCs/>
          <w:lang w:val="pt-BR"/>
        </w:rPr>
        <w:t>Material D</w:t>
      </w:r>
    </w:p>
    <w:p w:rsidR="002F372E" w:rsidRPr="00880F60" w:rsidRDefault="00166B1C" w:rsidP="00EE49F5">
      <w:pPr>
        <w:pStyle w:val="Subtitle"/>
      </w:pPr>
      <w:r w:rsidRPr="00830F9A">
        <w:rPr>
          <w:rFonts w:ascii="Georgia" w:eastAsia="Georgia" w:hAnsi="Georgia" w:cs="Georgia"/>
          <w:lang w:val="pt-BR"/>
        </w:rPr>
        <w:t>Bilhete de saída</w:t>
      </w:r>
    </w:p>
    <w:p w:rsidR="00830F9A" w:rsidRDefault="00166B1C" w:rsidP="00830F9A">
      <w:pPr>
        <w:pStyle w:val="BodyText"/>
      </w:pPr>
      <w:r>
        <w:rPr>
          <w:rFonts w:eastAsia="Georgia" w:cs="Georgia"/>
          <w:lang w:val="pt-BR"/>
        </w:rPr>
        <w:t>Vocês aprenderam muitas informações hoje sobre publicidade e argumentos publicitários. Esta é uma oportunidade para demonstrar quais informações vo</w:t>
      </w:r>
      <w:r w:rsidR="00666D89">
        <w:rPr>
          <w:rFonts w:eastAsia="Georgia" w:cs="Georgia"/>
          <w:lang w:val="pt-BR"/>
        </w:rPr>
        <w:t>cês guardaram da lição de hoje.</w:t>
      </w:r>
    </w:p>
    <w:p w:rsidR="00830F9A" w:rsidRPr="00666D89" w:rsidRDefault="00166B1C" w:rsidP="00830F9A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Listem três (3) dados que vocês se lembrem da lição de hoje:</w:t>
      </w:r>
    </w:p>
    <w:p w:rsidR="00830F9A" w:rsidRPr="00666D89" w:rsidRDefault="004E203A" w:rsidP="00830F9A">
      <w:pPr>
        <w:pStyle w:val="ListNumber"/>
        <w:rPr>
          <w:lang w:val="pt-PT"/>
        </w:rPr>
      </w:pPr>
    </w:p>
    <w:p w:rsidR="00830F9A" w:rsidRPr="00666D89" w:rsidRDefault="004E203A" w:rsidP="00830F9A">
      <w:pPr>
        <w:pStyle w:val="ListNumber"/>
        <w:rPr>
          <w:lang w:val="pt-PT"/>
        </w:rPr>
      </w:pPr>
    </w:p>
    <w:p w:rsidR="00830F9A" w:rsidRPr="00666D89" w:rsidRDefault="004E203A" w:rsidP="00830F9A">
      <w:pPr>
        <w:pStyle w:val="ListNumber"/>
        <w:rPr>
          <w:lang w:val="pt-PT"/>
        </w:rPr>
      </w:pPr>
    </w:p>
    <w:p w:rsidR="00830F9A" w:rsidRPr="00666D89" w:rsidRDefault="00166B1C" w:rsidP="00830F9A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Qual é a nossa estratégia para avaliar anúncios?</w:t>
      </w:r>
    </w:p>
    <w:p w:rsidR="00830F9A" w:rsidRPr="00666D89" w:rsidRDefault="00166B1C" w:rsidP="00830F9A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A</w:t>
      </w:r>
    </w:p>
    <w:p w:rsidR="00830F9A" w:rsidRPr="00666D89" w:rsidRDefault="00166B1C" w:rsidP="00830F9A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E</w:t>
      </w:r>
    </w:p>
    <w:p w:rsidR="00830F9A" w:rsidRPr="00666D89" w:rsidRDefault="00166B1C" w:rsidP="00830F9A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I</w:t>
      </w:r>
    </w:p>
    <w:p w:rsidR="00830F9A" w:rsidRPr="00666D89" w:rsidRDefault="00166B1C" w:rsidP="00830F9A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O</w:t>
      </w:r>
    </w:p>
    <w:p w:rsidR="00830F9A" w:rsidRPr="00666D89" w:rsidRDefault="00166B1C" w:rsidP="00830F9A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U</w:t>
      </w:r>
    </w:p>
    <w:p w:rsidR="002F372E" w:rsidRPr="00666D89" w:rsidRDefault="00166B1C" w:rsidP="00830F9A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>Escrevam uma sentença resumindo como a lição de hoje pode se ap</w:t>
      </w:r>
      <w:r w:rsidR="00666D89">
        <w:rPr>
          <w:rFonts w:eastAsia="Georgia" w:cs="Georgia"/>
          <w:lang w:val="pt-BR"/>
        </w:rPr>
        <w:t>licar às suas vidas cotidianas.</w:t>
      </w:r>
    </w:p>
    <w:sectPr w:rsidR="002F372E" w:rsidRPr="00666D89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B1C" w:rsidRDefault="00166B1C" w:rsidP="00EB60FA">
      <w:pPr>
        <w:spacing w:after="0" w:line="240" w:lineRule="auto"/>
      </w:pPr>
      <w:r>
        <w:separator/>
      </w:r>
    </w:p>
  </w:endnote>
  <w:endnote w:type="continuationSeparator" w:id="0">
    <w:p w:rsidR="00166B1C" w:rsidRDefault="00166B1C" w:rsidP="00EB6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166B1C">
    <w:pPr>
      <w:pStyle w:val="Footer"/>
    </w:pPr>
    <w:r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-1086492</wp:posOffset>
          </wp:positionH>
          <wp:positionV relativeFrom="paragraph">
            <wp:posOffset>-1775289</wp:posOffset>
          </wp:positionV>
          <wp:extent cx="1643865" cy="1387012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3865" cy="1387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6D9B" w:rsidRPr="009B6D9B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40.3pt;width:450.75pt;height:64.4pt;z-index:251658240;mso-position-horizontal-relative:text;mso-position-vertical-relative:text" filled="f" stroked="f">
          <v:textbox style="mso-fit-shape-to-text:t" inset="0,0,0,0">
            <w:txbxContent>
              <w:p w:rsidR="00044C44" w:rsidRPr="00666D89" w:rsidRDefault="00166B1C" w:rsidP="00044C44">
                <w:pPr>
                  <w:pStyle w:val="Copyright"/>
                  <w:rPr>
                    <w:lang w:val="pt-PT"/>
                  </w:rPr>
                </w:pPr>
                <w:r w:rsidRPr="00925900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B1C" w:rsidRDefault="00166B1C" w:rsidP="00EB60FA">
      <w:pPr>
        <w:spacing w:after="0" w:line="240" w:lineRule="auto"/>
      </w:pPr>
      <w:r>
        <w:separator/>
      </w:r>
    </w:p>
  </w:footnote>
  <w:footnote w:type="continuationSeparator" w:id="0">
    <w:p w:rsidR="00166B1C" w:rsidRDefault="00166B1C" w:rsidP="00EB6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A32020" w:themeColor="text2"/>
        <w:left w:val="single" w:sz="6" w:space="0" w:color="A3202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EB60FA" w:rsidTr="0084517A">
      <w:tc>
        <w:tcPr>
          <w:tcW w:w="5000" w:type="pct"/>
        </w:tcPr>
        <w:p w:rsidR="002F372E" w:rsidRPr="009B5B65" w:rsidRDefault="004E203A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9B6D9B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166B1C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A3202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A3202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3202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A3202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A3202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A3202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A3202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2">
    <w:nsid w:val="3342227E"/>
    <w:multiLevelType w:val="multilevel"/>
    <w:tmpl w:val="F622FA0C"/>
    <w:numStyleLink w:val="Style5"/>
  </w:abstractNum>
  <w:abstractNum w:abstractNumId="13">
    <w:nsid w:val="374F2107"/>
    <w:multiLevelType w:val="multilevel"/>
    <w:tmpl w:val="3BDCDC82"/>
    <w:numStyleLink w:val="TableBullet"/>
  </w:abstractNum>
  <w:abstractNum w:abstractNumId="14">
    <w:nsid w:val="3A57486E"/>
    <w:multiLevelType w:val="multilevel"/>
    <w:tmpl w:val="A266CF60"/>
    <w:name w:val="PwCListNumbers13"/>
    <w:numStyleLink w:val="PwCListNumbers1"/>
  </w:abstractNum>
  <w:abstractNum w:abstractNumId="15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EED465C"/>
    <w:multiLevelType w:val="hybridMultilevel"/>
    <w:tmpl w:val="111CDF92"/>
    <w:lvl w:ilvl="0" w:tplc="A2E6CC0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50065CF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ACD4E30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54605C0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917A81A0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711E0D72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14FA0862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D09C7DBA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C86EB06A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2840C0C"/>
    <w:multiLevelType w:val="hybridMultilevel"/>
    <w:tmpl w:val="CFD0E5EA"/>
    <w:name w:val="PwCListNumbers132"/>
    <w:lvl w:ilvl="0" w:tplc="79FE9E3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9E48A1F6" w:tentative="1">
      <w:start w:val="1"/>
      <w:numFmt w:val="lowerLetter"/>
      <w:lvlText w:val="%2."/>
      <w:lvlJc w:val="left"/>
      <w:pPr>
        <w:ind w:left="2246" w:hanging="360"/>
      </w:pPr>
    </w:lvl>
    <w:lvl w:ilvl="2" w:tplc="F258B800" w:tentative="1">
      <w:start w:val="1"/>
      <w:numFmt w:val="lowerRoman"/>
      <w:lvlText w:val="%3."/>
      <w:lvlJc w:val="right"/>
      <w:pPr>
        <w:ind w:left="2966" w:hanging="180"/>
      </w:pPr>
    </w:lvl>
    <w:lvl w:ilvl="3" w:tplc="8B301724" w:tentative="1">
      <w:start w:val="1"/>
      <w:numFmt w:val="decimal"/>
      <w:lvlText w:val="%4."/>
      <w:lvlJc w:val="left"/>
      <w:pPr>
        <w:ind w:left="3686" w:hanging="360"/>
      </w:pPr>
    </w:lvl>
    <w:lvl w:ilvl="4" w:tplc="380A3AF4" w:tentative="1">
      <w:start w:val="1"/>
      <w:numFmt w:val="lowerLetter"/>
      <w:lvlText w:val="%5."/>
      <w:lvlJc w:val="left"/>
      <w:pPr>
        <w:ind w:left="4406" w:hanging="360"/>
      </w:pPr>
    </w:lvl>
    <w:lvl w:ilvl="5" w:tplc="FBA6B02A" w:tentative="1">
      <w:start w:val="1"/>
      <w:numFmt w:val="lowerRoman"/>
      <w:lvlText w:val="%6."/>
      <w:lvlJc w:val="right"/>
      <w:pPr>
        <w:ind w:left="5126" w:hanging="180"/>
      </w:pPr>
    </w:lvl>
    <w:lvl w:ilvl="6" w:tplc="CE809418" w:tentative="1">
      <w:start w:val="1"/>
      <w:numFmt w:val="decimal"/>
      <w:lvlText w:val="%7."/>
      <w:lvlJc w:val="left"/>
      <w:pPr>
        <w:ind w:left="5846" w:hanging="360"/>
      </w:pPr>
    </w:lvl>
    <w:lvl w:ilvl="7" w:tplc="CEECBEF2" w:tentative="1">
      <w:start w:val="1"/>
      <w:numFmt w:val="lowerLetter"/>
      <w:lvlText w:val="%8."/>
      <w:lvlJc w:val="left"/>
      <w:pPr>
        <w:ind w:left="6566" w:hanging="360"/>
      </w:pPr>
    </w:lvl>
    <w:lvl w:ilvl="8" w:tplc="C278F866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19">
    <w:nsid w:val="46612767"/>
    <w:multiLevelType w:val="hybridMultilevel"/>
    <w:tmpl w:val="CA9C68F2"/>
    <w:lvl w:ilvl="0" w:tplc="3E186C2E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AD9237E2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16A215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5762DAC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AAE036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F30824B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6EE6062C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36E6A11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F09A0AB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0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F3EF2"/>
    <w:multiLevelType w:val="hybridMultilevel"/>
    <w:tmpl w:val="478AECD2"/>
    <w:lvl w:ilvl="0" w:tplc="046C25CA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11D2F2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5EE5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846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A69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D8B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C4A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BC4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EAF9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E401664"/>
    <w:multiLevelType w:val="multilevel"/>
    <w:tmpl w:val="EE12AE72"/>
    <w:numStyleLink w:val="PwCAppendixList1"/>
  </w:abstractNum>
  <w:abstractNum w:abstractNumId="24">
    <w:nsid w:val="5F7F5EF6"/>
    <w:multiLevelType w:val="hybridMultilevel"/>
    <w:tmpl w:val="5BCE4FEA"/>
    <w:lvl w:ilvl="0" w:tplc="77FC5E26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718215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6018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3682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E80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C653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A272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2BF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9623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171CAB"/>
    <w:multiLevelType w:val="multilevel"/>
    <w:tmpl w:val="F9CC98B6"/>
    <w:numStyleLink w:val="Style2"/>
  </w:abstractNum>
  <w:abstractNum w:abstractNumId="26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9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3202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8"/>
  </w:num>
  <w:num w:numId="3">
    <w:abstractNumId w:val="4"/>
  </w:num>
  <w:num w:numId="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1"/>
  </w:num>
  <w:num w:numId="6">
    <w:abstractNumId w:val="15"/>
  </w:num>
  <w:num w:numId="7">
    <w:abstractNumId w:val="23"/>
  </w:num>
  <w:num w:numId="8">
    <w:abstractNumId w:val="19"/>
  </w:num>
  <w:num w:numId="9">
    <w:abstractNumId w:val="16"/>
  </w:num>
  <w:num w:numId="10">
    <w:abstractNumId w:val="27"/>
  </w:num>
  <w:num w:numId="11">
    <w:abstractNumId w:val="5"/>
  </w:num>
  <w:num w:numId="12">
    <w:abstractNumId w:val="17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1"/>
  </w:num>
  <w:num w:numId="14">
    <w:abstractNumId w:val="24"/>
  </w:num>
  <w:num w:numId="15">
    <w:abstractNumId w:val="6"/>
  </w:num>
  <w:num w:numId="16">
    <w:abstractNumId w:val="25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A32020" w:themeColor="text2"/>
          <w:sz w:val="16"/>
          <w:szCs w:val="16"/>
        </w:rPr>
      </w:lvl>
    </w:lvlOverride>
  </w:num>
  <w:num w:numId="17">
    <w:abstractNumId w:val="30"/>
  </w:num>
  <w:num w:numId="18">
    <w:abstractNumId w:val="2"/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9"/>
  </w:num>
  <w:num w:numId="31">
    <w:abstractNumId w:val="1"/>
  </w:num>
  <w:num w:numId="32">
    <w:abstractNumId w:val="31"/>
  </w:num>
  <w:num w:numId="33">
    <w:abstractNumId w:val="13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0"/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EB60FA"/>
    <w:rsid w:val="00166B1C"/>
    <w:rsid w:val="004E203A"/>
    <w:rsid w:val="00666D89"/>
    <w:rsid w:val="009B6D9B"/>
    <w:rsid w:val="00EB6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A3202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A3202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A3202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A3202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A3202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A3202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A3202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A3202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A3202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A32020" w:themeColor="text2"/>
          <w:left w:val="nil"/>
          <w:bottom w:val="single" w:sz="6" w:space="0" w:color="A3202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A3202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A32020" w:themeColor="text2"/>
          <w:bottom w:val="single" w:sz="6" w:space="0" w:color="A3202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A3202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A3202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A3202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A32020" w:themeColor="text2"/>
        <w:left w:val="single" w:sz="2" w:space="10" w:color="A32020" w:themeColor="text2"/>
        <w:bottom w:val="single" w:sz="2" w:space="10" w:color="A32020" w:themeColor="text2"/>
        <w:right w:val="single" w:sz="2" w:space="10" w:color="A32020" w:themeColor="text2"/>
      </w:pBdr>
      <w:shd w:val="clear" w:color="auto" w:fill="A3202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A3202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A32020" w:themeColor="text2"/>
        <w:bottom w:val="single" w:sz="8" w:space="0" w:color="A32020" w:themeColor="text2"/>
        <w:insideH w:val="single" w:sz="8" w:space="0" w:color="A32020" w:themeColor="text2"/>
        <w:insideV w:val="single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A32020" w:themeColor="text2"/>
          <w:left w:val="nil"/>
          <w:bottom w:val="single" w:sz="8" w:space="0" w:color="A32020" w:themeColor="text2"/>
          <w:right w:val="nil"/>
          <w:insideH w:val="nil"/>
          <w:insideV w:val="single" w:sz="8" w:space="0" w:color="A32020" w:themeColor="text2"/>
          <w:tl2br w:val="nil"/>
          <w:tr2bl w:val="nil"/>
        </w:tcBorders>
        <w:shd w:val="clear" w:color="auto" w:fill="F4CACA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A3202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A3202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A3202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A3202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A3202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99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A32020" w:themeColor="text2"/>
        <w:left w:val="dotted" w:sz="8" w:space="10" w:color="A3202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A3202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A3202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ramig690\Application%20Data\Microsoft\Templates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Burgundy">
      <a:dk1>
        <a:srgbClr val="000000"/>
      </a:dk1>
      <a:lt1>
        <a:srgbClr val="FFFFFF"/>
      </a:lt1>
      <a:dk2>
        <a:srgbClr val="A32020"/>
      </a:dk2>
      <a:lt2>
        <a:srgbClr val="FFFFFF"/>
      </a:lt2>
      <a:accent1>
        <a:srgbClr val="A32020"/>
      </a:accent1>
      <a:accent2>
        <a:srgbClr val="E0301E"/>
      </a:accent2>
      <a:accent3>
        <a:srgbClr val="602320"/>
      </a:accent3>
      <a:accent4>
        <a:srgbClr val="DB536A"/>
      </a:accent4>
      <a:accent5>
        <a:srgbClr val="DC6900"/>
      </a:accent5>
      <a:accent6>
        <a:srgbClr val="FFB600"/>
      </a:accent6>
      <a:hlink>
        <a:srgbClr val="A32020"/>
      </a:hlink>
      <a:folHlink>
        <a:srgbClr val="A3202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F0397-53BC-4332-8BF5-CCD6A396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Exit ticket</vt:lpstr>
    </vt:vector>
  </TitlesOfParts>
  <Company>PricewaterhouseCoopers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dc:description>A4 Proposal template</dc:description>
  <cp:lastModifiedBy>agates</cp:lastModifiedBy>
  <cp:revision>2</cp:revision>
  <cp:lastPrinted>2012-06-27T20:48:00Z</cp:lastPrinted>
  <dcterms:created xsi:type="dcterms:W3CDTF">2012-12-25T22:26:00Z</dcterms:created>
  <dcterms:modified xsi:type="dcterms:W3CDTF">2012-12-25T22:26:00Z</dcterms:modified>
</cp:coreProperties>
</file>